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77B" w:rsidRPr="00920D1D" w:rsidRDefault="0002177B" w:rsidP="0002177B">
      <w:pPr>
        <w:pStyle w:val="Heading2"/>
        <w:jc w:val="left"/>
        <w:rPr>
          <w:spacing w:val="80"/>
          <w:sz w:val="22"/>
          <w:szCs w:val="22"/>
          <w:lang w:val="ro-RO"/>
        </w:rPr>
      </w:pPr>
      <w:r w:rsidRPr="00920D1D">
        <w:rPr>
          <w:spacing w:val="80"/>
          <w:sz w:val="22"/>
          <w:szCs w:val="22"/>
          <w:lang w:val="ro-RO"/>
        </w:rPr>
        <w:t>ROMÂNIA</w:t>
      </w:r>
    </w:p>
    <w:p w:rsidR="0002177B" w:rsidRPr="00920D1D" w:rsidRDefault="0002177B" w:rsidP="0002177B">
      <w:pPr>
        <w:rPr>
          <w:sz w:val="22"/>
          <w:szCs w:val="22"/>
        </w:rPr>
      </w:pPr>
      <w:r w:rsidRPr="00920D1D">
        <w:rPr>
          <w:sz w:val="22"/>
          <w:szCs w:val="22"/>
        </w:rPr>
        <w:t xml:space="preserve">JUDEȚUL   BACĂU  </w:t>
      </w:r>
    </w:p>
    <w:p w:rsidR="0002177B" w:rsidRPr="00920D1D" w:rsidRDefault="0002177B" w:rsidP="0002177B">
      <w:pPr>
        <w:rPr>
          <w:sz w:val="22"/>
          <w:szCs w:val="22"/>
        </w:rPr>
      </w:pPr>
      <w:r w:rsidRPr="00920D1D">
        <w:rPr>
          <w:sz w:val="22"/>
          <w:szCs w:val="22"/>
        </w:rPr>
        <w:t xml:space="preserve">CONSILIUL </w:t>
      </w:r>
      <w:r w:rsidR="00AA7608" w:rsidRPr="00920D1D">
        <w:rPr>
          <w:sz w:val="22"/>
          <w:szCs w:val="22"/>
        </w:rPr>
        <w:t xml:space="preserve"> </w:t>
      </w:r>
      <w:r w:rsidR="002C6AE4">
        <w:rPr>
          <w:sz w:val="22"/>
          <w:szCs w:val="22"/>
        </w:rPr>
        <w:t xml:space="preserve"> </w:t>
      </w:r>
      <w:r w:rsidR="00C30A8E" w:rsidRPr="00920D1D">
        <w:rPr>
          <w:sz w:val="22"/>
          <w:szCs w:val="22"/>
        </w:rPr>
        <w:t xml:space="preserve"> </w:t>
      </w:r>
      <w:r w:rsidRPr="00920D1D">
        <w:rPr>
          <w:sz w:val="22"/>
          <w:szCs w:val="22"/>
        </w:rPr>
        <w:t xml:space="preserve"> LOCAL  AL</w:t>
      </w:r>
      <w:r w:rsidR="00B823FF" w:rsidRPr="00920D1D">
        <w:rPr>
          <w:sz w:val="22"/>
          <w:szCs w:val="22"/>
        </w:rPr>
        <w:t xml:space="preserve"> </w:t>
      </w:r>
      <w:r w:rsidRPr="00920D1D">
        <w:rPr>
          <w:sz w:val="22"/>
          <w:szCs w:val="22"/>
        </w:rPr>
        <w:t xml:space="preserve">  COMUNEI  LIVEZI  </w:t>
      </w:r>
    </w:p>
    <w:p w:rsidR="00D6384D" w:rsidRDefault="00F13E8B" w:rsidP="00F13E8B">
      <w:pPr>
        <w:rPr>
          <w:b/>
          <w:sz w:val="22"/>
          <w:szCs w:val="22"/>
        </w:rPr>
      </w:pPr>
      <w:bookmarkStart w:id="0" w:name="_Hlk24012770"/>
      <w:r w:rsidRPr="00920D1D">
        <w:rPr>
          <w:b/>
          <w:sz w:val="22"/>
          <w:szCs w:val="22"/>
        </w:rPr>
        <w:t xml:space="preserve">                                        </w:t>
      </w:r>
      <w:r w:rsidR="00D8022A" w:rsidRPr="00920D1D">
        <w:rPr>
          <w:b/>
          <w:sz w:val="22"/>
          <w:szCs w:val="22"/>
        </w:rPr>
        <w:t xml:space="preserve">             </w:t>
      </w:r>
      <w:r w:rsidR="00D6384D">
        <w:rPr>
          <w:b/>
          <w:sz w:val="22"/>
          <w:szCs w:val="22"/>
        </w:rPr>
        <w:t xml:space="preserve">                  </w:t>
      </w:r>
      <w:r w:rsidR="00422BE7" w:rsidRPr="00920D1D">
        <w:rPr>
          <w:b/>
          <w:sz w:val="22"/>
          <w:szCs w:val="22"/>
        </w:rPr>
        <w:t xml:space="preserve">  </w:t>
      </w:r>
      <w:r w:rsidRPr="00920D1D">
        <w:rPr>
          <w:b/>
          <w:sz w:val="22"/>
          <w:szCs w:val="22"/>
        </w:rPr>
        <w:t xml:space="preserve"> H</w:t>
      </w:r>
      <w:r w:rsidR="00422BE7" w:rsidRPr="00920D1D">
        <w:rPr>
          <w:b/>
          <w:sz w:val="22"/>
          <w:szCs w:val="22"/>
        </w:rPr>
        <w:t xml:space="preserve"> </w:t>
      </w:r>
      <w:r w:rsidRPr="00920D1D">
        <w:rPr>
          <w:b/>
          <w:sz w:val="22"/>
          <w:szCs w:val="22"/>
        </w:rPr>
        <w:t>O</w:t>
      </w:r>
      <w:r w:rsidR="00422BE7" w:rsidRPr="00920D1D">
        <w:rPr>
          <w:b/>
          <w:sz w:val="22"/>
          <w:szCs w:val="22"/>
        </w:rPr>
        <w:t xml:space="preserve"> </w:t>
      </w:r>
      <w:r w:rsidRPr="00920D1D">
        <w:rPr>
          <w:b/>
          <w:sz w:val="22"/>
          <w:szCs w:val="22"/>
        </w:rPr>
        <w:t>T</w:t>
      </w:r>
      <w:r w:rsidR="00422BE7" w:rsidRPr="00920D1D">
        <w:rPr>
          <w:b/>
          <w:sz w:val="22"/>
          <w:szCs w:val="22"/>
        </w:rPr>
        <w:t xml:space="preserve"> </w:t>
      </w:r>
      <w:r w:rsidRPr="00920D1D">
        <w:rPr>
          <w:b/>
          <w:sz w:val="22"/>
          <w:szCs w:val="22"/>
        </w:rPr>
        <w:t>Ă</w:t>
      </w:r>
      <w:r w:rsidR="00422BE7" w:rsidRPr="00920D1D">
        <w:rPr>
          <w:b/>
          <w:sz w:val="22"/>
          <w:szCs w:val="22"/>
        </w:rPr>
        <w:t xml:space="preserve"> </w:t>
      </w:r>
      <w:r w:rsidRPr="00920D1D">
        <w:rPr>
          <w:b/>
          <w:sz w:val="22"/>
          <w:szCs w:val="22"/>
        </w:rPr>
        <w:t>R</w:t>
      </w:r>
      <w:r w:rsidR="00422BE7" w:rsidRPr="00920D1D">
        <w:rPr>
          <w:b/>
          <w:sz w:val="22"/>
          <w:szCs w:val="22"/>
        </w:rPr>
        <w:t xml:space="preserve"> </w:t>
      </w:r>
      <w:r w:rsidRPr="00920D1D">
        <w:rPr>
          <w:b/>
          <w:sz w:val="22"/>
          <w:szCs w:val="22"/>
        </w:rPr>
        <w:t>Â</w:t>
      </w:r>
      <w:r w:rsidR="00422BE7" w:rsidRPr="00920D1D">
        <w:rPr>
          <w:b/>
          <w:sz w:val="22"/>
          <w:szCs w:val="22"/>
        </w:rPr>
        <w:t xml:space="preserve"> </w:t>
      </w:r>
      <w:r w:rsidRPr="00920D1D">
        <w:rPr>
          <w:b/>
          <w:sz w:val="22"/>
          <w:szCs w:val="22"/>
        </w:rPr>
        <w:t>R</w:t>
      </w:r>
      <w:r w:rsidR="00422BE7" w:rsidRPr="00920D1D">
        <w:rPr>
          <w:b/>
          <w:sz w:val="22"/>
          <w:szCs w:val="22"/>
        </w:rPr>
        <w:t xml:space="preserve"> </w:t>
      </w:r>
      <w:r w:rsidRPr="00920D1D">
        <w:rPr>
          <w:b/>
          <w:sz w:val="22"/>
          <w:szCs w:val="22"/>
        </w:rPr>
        <w:t xml:space="preserve">E </w:t>
      </w:r>
      <w:r w:rsidR="00422BE7" w:rsidRPr="00920D1D">
        <w:rPr>
          <w:b/>
          <w:sz w:val="22"/>
          <w:szCs w:val="22"/>
        </w:rPr>
        <w:t xml:space="preserve"> </w:t>
      </w:r>
    </w:p>
    <w:p w:rsidR="00422BE7" w:rsidRPr="00920D1D" w:rsidRDefault="00D6384D" w:rsidP="00F13E8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</w:t>
      </w:r>
      <w:r w:rsidR="00780595">
        <w:rPr>
          <w:b/>
          <w:sz w:val="22"/>
          <w:szCs w:val="22"/>
        </w:rPr>
        <w:t xml:space="preserve">                         Nr. 48</w:t>
      </w:r>
      <w:r>
        <w:rPr>
          <w:b/>
          <w:sz w:val="22"/>
          <w:szCs w:val="22"/>
        </w:rPr>
        <w:t xml:space="preserve">  din 16.11.2021</w:t>
      </w:r>
      <w:r w:rsidR="00422BE7" w:rsidRPr="00920D1D">
        <w:rPr>
          <w:b/>
          <w:sz w:val="22"/>
          <w:szCs w:val="22"/>
        </w:rPr>
        <w:t xml:space="preserve">                     </w:t>
      </w:r>
      <w:r w:rsidR="00766F29" w:rsidRPr="00920D1D">
        <w:rPr>
          <w:b/>
          <w:sz w:val="22"/>
          <w:szCs w:val="22"/>
        </w:rPr>
        <w:t xml:space="preserve">                               </w:t>
      </w:r>
      <w:r w:rsidR="00422BE7" w:rsidRPr="00920D1D">
        <w:rPr>
          <w:b/>
          <w:sz w:val="22"/>
          <w:szCs w:val="22"/>
        </w:rPr>
        <w:t xml:space="preserve"> </w:t>
      </w:r>
    </w:p>
    <w:p w:rsidR="00766F29" w:rsidRPr="00920D1D" w:rsidRDefault="00F13E8B" w:rsidP="00FE0C4E">
      <w:pPr>
        <w:pStyle w:val="NoSpacing"/>
        <w:rPr>
          <w:rFonts w:eastAsiaTheme="minorHAnsi"/>
          <w:sz w:val="22"/>
          <w:szCs w:val="22"/>
          <w:lang w:val="en-US" w:eastAsia="en-US"/>
        </w:rPr>
      </w:pPr>
      <w:r w:rsidRPr="00920D1D">
        <w:rPr>
          <w:sz w:val="22"/>
          <w:szCs w:val="22"/>
        </w:rPr>
        <w:t xml:space="preserve">Privind   </w:t>
      </w:r>
      <w:r w:rsidR="00FE0C4E" w:rsidRPr="00920D1D">
        <w:rPr>
          <w:sz w:val="22"/>
          <w:szCs w:val="22"/>
        </w:rPr>
        <w:t xml:space="preserve"> întabularea  drumurilor comunale, sătești  aflate în inventarul bunurilor care aparțin domeniului public  al comunei Livezi, județul  Bacău   și includerea  unor drumuri sătești  noi  în inventarul domeniului public și întabularea  acestora  </w:t>
      </w:r>
      <w:r w:rsidR="00AA1212" w:rsidRPr="00920D1D">
        <w:rPr>
          <w:sz w:val="22"/>
          <w:szCs w:val="22"/>
        </w:rPr>
        <w:t>.</w:t>
      </w:r>
    </w:p>
    <w:p w:rsidR="00F13E8B" w:rsidRPr="00920D1D" w:rsidRDefault="00F13E8B" w:rsidP="00F13E8B">
      <w:pPr>
        <w:rPr>
          <w:rFonts w:eastAsiaTheme="minorHAnsi"/>
          <w:b/>
          <w:color w:val="auto"/>
          <w:sz w:val="22"/>
          <w:szCs w:val="22"/>
          <w:lang w:val="en-US" w:eastAsia="en-US"/>
        </w:rPr>
      </w:pPr>
    </w:p>
    <w:p w:rsidR="00F13E8B" w:rsidRPr="00920D1D" w:rsidRDefault="00F13E8B" w:rsidP="00F13E8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20D1D">
        <w:rPr>
          <w:rFonts w:ascii="Times New Roman" w:hAnsi="Times New Roman" w:cs="Times New Roman"/>
          <w:sz w:val="22"/>
          <w:szCs w:val="22"/>
        </w:rPr>
        <w:t>Consiliul</w:t>
      </w:r>
      <w:proofErr w:type="spellEnd"/>
      <w:r w:rsidRPr="00920D1D">
        <w:rPr>
          <w:rFonts w:ascii="Times New Roman" w:hAnsi="Times New Roman" w:cs="Times New Roman"/>
          <w:sz w:val="22"/>
          <w:szCs w:val="22"/>
        </w:rPr>
        <w:t xml:space="preserve"> Local al </w:t>
      </w:r>
      <w:proofErr w:type="spellStart"/>
      <w:proofErr w:type="gramStart"/>
      <w:r w:rsidRPr="00920D1D">
        <w:rPr>
          <w:rFonts w:ascii="Times New Roman" w:hAnsi="Times New Roman" w:cs="Times New Roman"/>
          <w:sz w:val="22"/>
          <w:szCs w:val="22"/>
        </w:rPr>
        <w:t>comunei</w:t>
      </w:r>
      <w:proofErr w:type="spellEnd"/>
      <w:r w:rsidRPr="00920D1D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920D1D">
        <w:rPr>
          <w:rFonts w:ascii="Times New Roman" w:hAnsi="Times New Roman" w:cs="Times New Roman"/>
          <w:sz w:val="22"/>
          <w:szCs w:val="22"/>
        </w:rPr>
        <w:t>Livezi</w:t>
      </w:r>
      <w:proofErr w:type="spellEnd"/>
      <w:proofErr w:type="gramEnd"/>
      <w:r w:rsidRPr="00920D1D">
        <w:rPr>
          <w:rFonts w:ascii="Times New Roman" w:hAnsi="Times New Roman" w:cs="Times New Roman"/>
          <w:sz w:val="22"/>
          <w:szCs w:val="22"/>
        </w:rPr>
        <w:t xml:space="preserve"> , </w:t>
      </w:r>
      <w:proofErr w:type="spellStart"/>
      <w:r w:rsidRPr="00920D1D">
        <w:rPr>
          <w:rFonts w:ascii="Times New Roman" w:hAnsi="Times New Roman" w:cs="Times New Roman"/>
          <w:sz w:val="22"/>
          <w:szCs w:val="22"/>
        </w:rPr>
        <w:t>județul</w:t>
      </w:r>
      <w:proofErr w:type="spellEnd"/>
      <w:r w:rsidRPr="00920D1D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920D1D">
        <w:rPr>
          <w:rFonts w:ascii="Times New Roman" w:hAnsi="Times New Roman" w:cs="Times New Roman"/>
          <w:sz w:val="22"/>
          <w:szCs w:val="22"/>
        </w:rPr>
        <w:t>Bacău</w:t>
      </w:r>
      <w:proofErr w:type="spellEnd"/>
      <w:r w:rsidRPr="00920D1D">
        <w:rPr>
          <w:rFonts w:ascii="Times New Roman" w:hAnsi="Times New Roman" w:cs="Times New Roman"/>
          <w:sz w:val="22"/>
          <w:szCs w:val="22"/>
        </w:rPr>
        <w:t xml:space="preserve"> , </w:t>
      </w:r>
      <w:proofErr w:type="spellStart"/>
      <w:r w:rsidRPr="00920D1D">
        <w:rPr>
          <w:rFonts w:ascii="Times New Roman" w:hAnsi="Times New Roman" w:cs="Times New Roman"/>
          <w:sz w:val="22"/>
          <w:szCs w:val="22"/>
        </w:rPr>
        <w:t>întrunit</w:t>
      </w:r>
      <w:proofErr w:type="spellEnd"/>
      <w:r w:rsidRPr="00920D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20D1D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920D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20D1D">
        <w:rPr>
          <w:rFonts w:ascii="Times New Roman" w:hAnsi="Times New Roman" w:cs="Times New Roman"/>
          <w:sz w:val="22"/>
          <w:szCs w:val="22"/>
        </w:rPr>
        <w:t>şedinţă</w:t>
      </w:r>
      <w:proofErr w:type="spellEnd"/>
      <w:r w:rsidRPr="00920D1D">
        <w:rPr>
          <w:rFonts w:ascii="Times New Roman" w:hAnsi="Times New Roman" w:cs="Times New Roman"/>
          <w:sz w:val="22"/>
          <w:szCs w:val="22"/>
        </w:rPr>
        <w:t xml:space="preserve"> </w:t>
      </w:r>
      <w:r w:rsidR="00FE0C4E" w:rsidRPr="00920D1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E0C4E" w:rsidRPr="00920D1D">
        <w:rPr>
          <w:rFonts w:ascii="Times New Roman" w:hAnsi="Times New Roman" w:cs="Times New Roman"/>
          <w:sz w:val="22"/>
          <w:szCs w:val="22"/>
        </w:rPr>
        <w:t>extraordinară</w:t>
      </w:r>
      <w:proofErr w:type="spellEnd"/>
      <w:r w:rsidR="00FE0C4E" w:rsidRPr="00920D1D">
        <w:rPr>
          <w:rFonts w:ascii="Times New Roman" w:hAnsi="Times New Roman" w:cs="Times New Roman"/>
          <w:sz w:val="22"/>
          <w:szCs w:val="22"/>
        </w:rPr>
        <w:t xml:space="preserve"> la data  </w:t>
      </w:r>
      <w:proofErr w:type="spellStart"/>
      <w:r w:rsidR="00FE0C4E" w:rsidRPr="00920D1D">
        <w:rPr>
          <w:rFonts w:ascii="Times New Roman" w:hAnsi="Times New Roman" w:cs="Times New Roman"/>
          <w:sz w:val="22"/>
          <w:szCs w:val="22"/>
        </w:rPr>
        <w:t>de</w:t>
      </w:r>
      <w:proofErr w:type="spellEnd"/>
      <w:r w:rsidR="00FE0C4E" w:rsidRPr="00920D1D">
        <w:rPr>
          <w:rFonts w:ascii="Times New Roman" w:hAnsi="Times New Roman" w:cs="Times New Roman"/>
          <w:sz w:val="22"/>
          <w:szCs w:val="22"/>
        </w:rPr>
        <w:t xml:space="preserve">  16.11</w:t>
      </w:r>
      <w:r w:rsidRPr="00920D1D">
        <w:rPr>
          <w:rFonts w:ascii="Times New Roman" w:hAnsi="Times New Roman" w:cs="Times New Roman"/>
          <w:sz w:val="22"/>
          <w:szCs w:val="22"/>
        </w:rPr>
        <w:t>.2021  ;</w:t>
      </w:r>
    </w:p>
    <w:p w:rsidR="00F13E8B" w:rsidRPr="00920D1D" w:rsidRDefault="00F13E8B" w:rsidP="00F13E8B">
      <w:pPr>
        <w:rPr>
          <w:rFonts w:eastAsiaTheme="minorHAnsi"/>
          <w:color w:val="auto"/>
          <w:sz w:val="22"/>
          <w:szCs w:val="22"/>
          <w:lang w:val="en-US" w:eastAsia="en-US"/>
        </w:rPr>
      </w:pPr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 </w:t>
      </w:r>
      <w:proofErr w:type="spellStart"/>
      <w:proofErr w:type="gram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Având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în</w:t>
      </w:r>
      <w:proofErr w:type="spellEnd"/>
      <w:proofErr w:type="gram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vedere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 :</w:t>
      </w:r>
    </w:p>
    <w:p w:rsidR="00F13E8B" w:rsidRPr="00920D1D" w:rsidRDefault="00F13E8B" w:rsidP="00F13E8B">
      <w:pPr>
        <w:rPr>
          <w:rFonts w:eastAsiaTheme="minorHAnsi"/>
          <w:color w:val="auto"/>
          <w:sz w:val="22"/>
          <w:szCs w:val="22"/>
          <w:lang w:val="en-US" w:eastAsia="en-US"/>
        </w:rPr>
      </w:pPr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  </w:t>
      </w:r>
      <w:r w:rsidRPr="00920D1D">
        <w:rPr>
          <w:rFonts w:eastAsiaTheme="minorHAnsi"/>
          <w:color w:val="auto"/>
          <w:sz w:val="22"/>
          <w:szCs w:val="22"/>
          <w:lang w:val="en-US" w:eastAsia="en-US"/>
        </w:rPr>
        <w:tab/>
        <w:t xml:space="preserve"> </w:t>
      </w:r>
      <w:r w:rsidR="005E5231"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="00AA1212" w:rsidRPr="00920D1D">
        <w:rPr>
          <w:rFonts w:eastAsiaTheme="minorHAnsi"/>
          <w:color w:val="auto"/>
          <w:sz w:val="22"/>
          <w:szCs w:val="22"/>
          <w:lang w:val="en-US" w:eastAsia="en-US"/>
        </w:rPr>
        <w:t>Referatul</w:t>
      </w:r>
      <w:proofErr w:type="spellEnd"/>
      <w:r w:rsidR="00AA1212"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de </w:t>
      </w:r>
      <w:proofErr w:type="spellStart"/>
      <w:r w:rsidR="00AA1212" w:rsidRPr="00920D1D">
        <w:rPr>
          <w:rFonts w:eastAsiaTheme="minorHAnsi"/>
          <w:color w:val="auto"/>
          <w:sz w:val="22"/>
          <w:szCs w:val="22"/>
          <w:lang w:val="en-US" w:eastAsia="en-US"/>
        </w:rPr>
        <w:t>aprobare</w:t>
      </w:r>
      <w:proofErr w:type="spellEnd"/>
      <w:r w:rsidR="00AA1212"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  nr.  9509 din 11.11.2021 </w:t>
      </w:r>
      <w:proofErr w:type="gramStart"/>
      <w:r w:rsidR="00AA1212"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al  </w:t>
      </w:r>
      <w:proofErr w:type="spellStart"/>
      <w:r w:rsidR="00AA1212" w:rsidRPr="00920D1D">
        <w:rPr>
          <w:rFonts w:eastAsiaTheme="minorHAnsi"/>
          <w:color w:val="auto"/>
          <w:sz w:val="22"/>
          <w:szCs w:val="22"/>
          <w:lang w:val="en-US" w:eastAsia="en-US"/>
        </w:rPr>
        <w:t>Primarului</w:t>
      </w:r>
      <w:proofErr w:type="spellEnd"/>
      <w:proofErr w:type="gramEnd"/>
      <w:r w:rsidR="00AA1212"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="00AA1212" w:rsidRPr="00920D1D">
        <w:rPr>
          <w:rFonts w:eastAsiaTheme="minorHAnsi"/>
          <w:color w:val="auto"/>
          <w:sz w:val="22"/>
          <w:szCs w:val="22"/>
          <w:lang w:val="en-US" w:eastAsia="en-US"/>
        </w:rPr>
        <w:t>comunei</w:t>
      </w:r>
      <w:proofErr w:type="spellEnd"/>
      <w:r w:rsidR="00AA1212"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="00AA1212" w:rsidRPr="00920D1D">
        <w:rPr>
          <w:rFonts w:eastAsiaTheme="minorHAnsi"/>
          <w:color w:val="auto"/>
          <w:sz w:val="22"/>
          <w:szCs w:val="22"/>
          <w:lang w:val="en-US" w:eastAsia="en-US"/>
        </w:rPr>
        <w:t>Livezi</w:t>
      </w:r>
      <w:proofErr w:type="spellEnd"/>
      <w:r w:rsidR="00AA1212"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, </w:t>
      </w:r>
      <w:proofErr w:type="spellStart"/>
      <w:r w:rsidR="00AA1212" w:rsidRPr="00920D1D">
        <w:rPr>
          <w:rFonts w:eastAsiaTheme="minorHAnsi"/>
          <w:color w:val="auto"/>
          <w:sz w:val="22"/>
          <w:szCs w:val="22"/>
          <w:lang w:val="en-US" w:eastAsia="en-US"/>
        </w:rPr>
        <w:t>judetul</w:t>
      </w:r>
      <w:proofErr w:type="spellEnd"/>
      <w:r w:rsidR="00AA1212"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Bacau  </w:t>
      </w:r>
      <w:r w:rsidR="005E5231"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, </w:t>
      </w:r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R</w:t>
      </w:r>
      <w:r w:rsidR="00AA1212" w:rsidRPr="00920D1D">
        <w:rPr>
          <w:rFonts w:eastAsiaTheme="minorHAnsi"/>
          <w:color w:val="auto"/>
          <w:sz w:val="22"/>
          <w:szCs w:val="22"/>
          <w:lang w:val="en-US" w:eastAsia="en-US"/>
        </w:rPr>
        <w:t>aportul</w:t>
      </w:r>
      <w:proofErr w:type="spellEnd"/>
      <w:r w:rsidR="00AA1212"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de </w:t>
      </w:r>
      <w:proofErr w:type="spellStart"/>
      <w:r w:rsidR="00AA1212" w:rsidRPr="00920D1D">
        <w:rPr>
          <w:rFonts w:eastAsiaTheme="minorHAnsi"/>
          <w:color w:val="auto"/>
          <w:sz w:val="22"/>
          <w:szCs w:val="22"/>
          <w:lang w:val="en-US" w:eastAsia="en-US"/>
        </w:rPr>
        <w:t>specialitate</w:t>
      </w:r>
      <w:proofErr w:type="spellEnd"/>
      <w:r w:rsidR="00AA1212"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nr.  9510   </w:t>
      </w:r>
      <w:proofErr w:type="gramStart"/>
      <w:r w:rsidR="00AA1212" w:rsidRPr="00920D1D">
        <w:rPr>
          <w:rFonts w:eastAsiaTheme="minorHAnsi"/>
          <w:color w:val="auto"/>
          <w:sz w:val="22"/>
          <w:szCs w:val="22"/>
          <w:lang w:val="en-US" w:eastAsia="en-US"/>
        </w:rPr>
        <w:t>din  11.11</w:t>
      </w:r>
      <w:proofErr w:type="gramEnd"/>
      <w:r w:rsidR="00766F29"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. 2021    </w:t>
      </w:r>
      <w:proofErr w:type="gramStart"/>
      <w:r w:rsidR="00766F29"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a </w:t>
      </w:r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c</w:t>
      </w:r>
      <w:r w:rsidR="00766F29" w:rsidRPr="00920D1D">
        <w:rPr>
          <w:rFonts w:eastAsiaTheme="minorHAnsi"/>
          <w:color w:val="auto"/>
          <w:sz w:val="22"/>
          <w:szCs w:val="22"/>
          <w:lang w:val="en-US" w:eastAsia="en-US"/>
        </w:rPr>
        <w:t>ompartimentul</w:t>
      </w:r>
      <w:r w:rsidR="00FE0C4E" w:rsidRPr="00920D1D">
        <w:rPr>
          <w:rFonts w:eastAsiaTheme="minorHAnsi"/>
          <w:color w:val="auto"/>
          <w:sz w:val="22"/>
          <w:szCs w:val="22"/>
          <w:lang w:val="en-US" w:eastAsia="en-US"/>
        </w:rPr>
        <w:t>ui</w:t>
      </w:r>
      <w:proofErr w:type="spellEnd"/>
      <w:proofErr w:type="gramEnd"/>
      <w:r w:rsidR="00FE0C4E"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 de </w:t>
      </w:r>
      <w:proofErr w:type="spellStart"/>
      <w:r w:rsidR="00FE0C4E" w:rsidRPr="00920D1D">
        <w:rPr>
          <w:rFonts w:eastAsiaTheme="minorHAnsi"/>
          <w:color w:val="auto"/>
          <w:sz w:val="22"/>
          <w:szCs w:val="22"/>
          <w:lang w:val="en-US" w:eastAsia="en-US"/>
        </w:rPr>
        <w:t>specialitate</w:t>
      </w:r>
      <w:proofErr w:type="spellEnd"/>
      <w:r w:rsidR="00FE0C4E"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r w:rsidR="00AA1212"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urbanism </w:t>
      </w:r>
      <w:r w:rsidR="00FE0C4E"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 </w:t>
      </w:r>
      <w:r w:rsidR="00766F29" w:rsidRPr="00920D1D">
        <w:rPr>
          <w:rFonts w:eastAsiaTheme="minorHAnsi"/>
          <w:color w:val="auto"/>
          <w:sz w:val="22"/>
          <w:szCs w:val="22"/>
          <w:lang w:val="en-US" w:eastAsia="en-US"/>
        </w:rPr>
        <w:t>.</w:t>
      </w:r>
    </w:p>
    <w:p w:rsidR="00920D1D" w:rsidRPr="00920D1D" w:rsidRDefault="00F13E8B" w:rsidP="00920D1D">
      <w:pPr>
        <w:rPr>
          <w:rFonts w:eastAsiaTheme="minorHAnsi"/>
          <w:color w:val="auto"/>
          <w:sz w:val="22"/>
          <w:szCs w:val="22"/>
          <w:lang w:val="en-US" w:eastAsia="en-US"/>
        </w:rPr>
      </w:pPr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  </w:t>
      </w:r>
      <w:r w:rsidRPr="00920D1D">
        <w:rPr>
          <w:rFonts w:eastAsiaTheme="minorHAnsi"/>
          <w:color w:val="auto"/>
          <w:sz w:val="22"/>
          <w:szCs w:val="22"/>
          <w:lang w:val="en-US" w:eastAsia="en-US"/>
        </w:rPr>
        <w:tab/>
      </w:r>
      <w:bookmarkEnd w:id="0"/>
      <w:r w:rsidR="00920D1D" w:rsidRPr="00920D1D">
        <w:rPr>
          <w:rFonts w:eastAsiaTheme="minorHAnsi"/>
          <w:color w:val="auto"/>
          <w:sz w:val="22"/>
          <w:szCs w:val="22"/>
          <w:lang w:val="en-US" w:eastAsia="en-US"/>
        </w:rPr>
        <w:t>-</w:t>
      </w:r>
      <w:r w:rsidR="00920D1D" w:rsidRPr="00920D1D">
        <w:rPr>
          <w:sz w:val="22"/>
          <w:szCs w:val="22"/>
        </w:rPr>
        <w:t xml:space="preserve">art. 41, alin.5 din Legea cadastrului si a publicitatii imobiliare nr. 7 din 13 martie 1996 </w:t>
      </w:r>
      <w:r w:rsidR="00766F29"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r w:rsidR="00920D1D" w:rsidRPr="00920D1D">
        <w:rPr>
          <w:rFonts w:eastAsiaTheme="minorHAnsi"/>
          <w:color w:val="auto"/>
          <w:sz w:val="22"/>
          <w:szCs w:val="22"/>
          <w:lang w:val="en-US" w:eastAsia="en-US"/>
        </w:rPr>
        <w:t>,</w:t>
      </w:r>
    </w:p>
    <w:p w:rsidR="00920D1D" w:rsidRPr="00920D1D" w:rsidRDefault="00920D1D" w:rsidP="00920D1D">
      <w:pPr>
        <w:rPr>
          <w:rFonts w:eastAsiaTheme="minorHAnsi"/>
          <w:color w:val="auto"/>
          <w:sz w:val="22"/>
          <w:szCs w:val="22"/>
          <w:lang w:val="en-US" w:eastAsia="en-US"/>
        </w:rPr>
      </w:pP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Avand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in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vedere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Hotararea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Consiliului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Local a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comunei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Livezi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nr.22/ 1999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privind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aprobarea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inventarului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domeniului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public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Livezi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,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modificata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si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completata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prin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Hotararea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Consiliului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Local nr. 5 din 30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martie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2012,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ce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a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ramas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fara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eficienta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juridica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deoarece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nu a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fost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inaintata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Guvernului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in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vederea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insusirii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modificarilor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intervenite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 in</w:t>
      </w:r>
      <w:proofErr w:type="gram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inventarul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domeniului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public al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comunei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Livezi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,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respectiv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ANEXA nr. 46 a H.G. nr. 1347/ 2001.</w:t>
      </w:r>
    </w:p>
    <w:p w:rsidR="00920D1D" w:rsidRPr="00920D1D" w:rsidRDefault="00920D1D" w:rsidP="00920D1D">
      <w:pPr>
        <w:rPr>
          <w:rFonts w:eastAsiaTheme="minorHAnsi"/>
          <w:color w:val="auto"/>
          <w:sz w:val="22"/>
          <w:szCs w:val="22"/>
          <w:lang w:val="en-US" w:eastAsia="en-US"/>
        </w:rPr>
      </w:pPr>
      <w:r w:rsidRPr="00920D1D">
        <w:rPr>
          <w:rFonts w:eastAsiaTheme="minorHAnsi"/>
          <w:color w:val="auto"/>
          <w:sz w:val="22"/>
          <w:szCs w:val="22"/>
          <w:lang w:val="en-US" w:eastAsia="en-US"/>
        </w:rPr>
        <w:tab/>
        <w:t xml:space="preserve">In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urma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analizarii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Planurilor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de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situatie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intocmite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de SC TOPO SISTEM S.R.L. s-au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constatat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o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serie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de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inadvertente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intre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datele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cuprinse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in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anexa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46 a H.G. nr. 1347/2001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si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cele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din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Planurile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de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situatie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cat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si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omisiuni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privind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includerea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unor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drumuri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in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inventar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.</w:t>
      </w:r>
    </w:p>
    <w:p w:rsidR="00920D1D" w:rsidRPr="001D3FFD" w:rsidRDefault="00920D1D" w:rsidP="00920D1D">
      <w:pPr>
        <w:rPr>
          <w:rFonts w:eastAsiaTheme="minorHAnsi"/>
          <w:color w:val="auto"/>
          <w:sz w:val="22"/>
          <w:szCs w:val="22"/>
          <w:lang w:val="en-US" w:eastAsia="en-US"/>
        </w:rPr>
      </w:pPr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Se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impune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modificarea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si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completarea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Anexei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46 a H.G. nr. 1347/2001 cu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noile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date, conform ANEXEI 1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respectiv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ANEXEI 2,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parti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integrante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 a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documentatiei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privind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intabularea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drumurilor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comunale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,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satesti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aflate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in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Inventarul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bunurilor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care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apartin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domeniul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public al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comunei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Livezi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,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judetul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Bacau, conform ANEXEI 1 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si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includerea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unor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drumuri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satesti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noi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 in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inventarul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domeniului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public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si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intabularea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acestora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 conform  ANEXEI 2,  in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vederea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actualizarii</w:t>
      </w:r>
      <w:proofErr w:type="spellEnd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Pr="00920D1D">
        <w:rPr>
          <w:rFonts w:eastAsiaTheme="minorHAnsi"/>
          <w:color w:val="auto"/>
          <w:sz w:val="22"/>
          <w:szCs w:val="22"/>
          <w:lang w:val="en-US" w:eastAsia="en-US"/>
        </w:rPr>
        <w:t>acestuia</w:t>
      </w:r>
      <w:proofErr w:type="spellEnd"/>
      <w:r w:rsidR="001D3FFD">
        <w:rPr>
          <w:rFonts w:eastAsiaTheme="minorHAnsi"/>
          <w:color w:val="auto"/>
          <w:sz w:val="22"/>
          <w:szCs w:val="22"/>
          <w:lang w:val="en-US" w:eastAsia="en-US"/>
        </w:rPr>
        <w:t xml:space="preserve"> . </w:t>
      </w:r>
    </w:p>
    <w:p w:rsidR="00C835BA" w:rsidRPr="00920D1D" w:rsidRDefault="00C835BA" w:rsidP="00C835BA">
      <w:pPr>
        <w:tabs>
          <w:tab w:val="left" w:pos="440"/>
          <w:tab w:val="left" w:pos="4020"/>
        </w:tabs>
        <w:jc w:val="both"/>
        <w:rPr>
          <w:rFonts w:eastAsia="Calibri"/>
          <w:bCs/>
          <w:sz w:val="22"/>
          <w:szCs w:val="22"/>
        </w:rPr>
      </w:pPr>
      <w:r w:rsidRPr="00920D1D">
        <w:rPr>
          <w:sz w:val="22"/>
          <w:szCs w:val="22"/>
        </w:rPr>
        <w:t xml:space="preserve">            În </w:t>
      </w:r>
      <w:r w:rsidRPr="00920D1D">
        <w:rPr>
          <w:rStyle w:val="Heading1Char"/>
          <w:rFonts w:eastAsia="Calibri"/>
          <w:b w:val="0"/>
          <w:sz w:val="22"/>
          <w:szCs w:val="22"/>
        </w:rPr>
        <w:t xml:space="preserve">conformitate cu </w:t>
      </w:r>
      <w:r w:rsidRPr="00920D1D">
        <w:rPr>
          <w:sz w:val="22"/>
          <w:szCs w:val="22"/>
        </w:rPr>
        <w:t>prevederile art. 129, alin (2), lit. b) și c) și art. 296 alin (2)   din O.U.G. 57/2019 privind Codul Administrativ, cu modificările şi completările ulterioare;</w:t>
      </w:r>
    </w:p>
    <w:p w:rsidR="00C835BA" w:rsidRPr="00920D1D" w:rsidRDefault="00C835BA" w:rsidP="00C835BA">
      <w:pPr>
        <w:tabs>
          <w:tab w:val="left" w:pos="440"/>
          <w:tab w:val="left" w:pos="4020"/>
        </w:tabs>
        <w:jc w:val="both"/>
        <w:rPr>
          <w:rFonts w:eastAsia="Calibri"/>
          <w:sz w:val="22"/>
          <w:szCs w:val="22"/>
        </w:rPr>
      </w:pPr>
      <w:r w:rsidRPr="00920D1D">
        <w:rPr>
          <w:sz w:val="22"/>
          <w:szCs w:val="22"/>
        </w:rPr>
        <w:tab/>
        <w:t xml:space="preserve">     În temeiul art. 139, alin. (3), lit.g) și art.196 alin.(1) lit.a din O.U.G. 57/2019 privind Codul Administrativ, cu modificările şi completări</w:t>
      </w:r>
      <w:r w:rsidR="007062EE" w:rsidRPr="00920D1D">
        <w:rPr>
          <w:sz w:val="22"/>
          <w:szCs w:val="22"/>
        </w:rPr>
        <w:t xml:space="preserve">le ulterioare   </w:t>
      </w:r>
      <w:r w:rsidRPr="00920D1D">
        <w:rPr>
          <w:sz w:val="22"/>
          <w:szCs w:val="22"/>
        </w:rPr>
        <w:t>;</w:t>
      </w:r>
    </w:p>
    <w:p w:rsidR="00C835BA" w:rsidRPr="00920D1D" w:rsidRDefault="00C835BA" w:rsidP="00FE0C4E">
      <w:pPr>
        <w:rPr>
          <w:sz w:val="22"/>
          <w:szCs w:val="22"/>
        </w:rPr>
      </w:pPr>
    </w:p>
    <w:p w:rsidR="00C835BA" w:rsidRPr="00920D1D" w:rsidRDefault="00D6384D" w:rsidP="00FE0C4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H O T Ă R Ă Ș T E </w:t>
      </w:r>
      <w:r w:rsidR="00C835BA" w:rsidRPr="00920D1D">
        <w:rPr>
          <w:sz w:val="22"/>
          <w:szCs w:val="22"/>
        </w:rPr>
        <w:t xml:space="preserve">: </w:t>
      </w:r>
    </w:p>
    <w:p w:rsidR="00C835BA" w:rsidRPr="00920D1D" w:rsidRDefault="00C835BA" w:rsidP="00FE0C4E">
      <w:pPr>
        <w:rPr>
          <w:sz w:val="22"/>
          <w:szCs w:val="22"/>
        </w:rPr>
      </w:pPr>
    </w:p>
    <w:p w:rsidR="00FE0C4E" w:rsidRPr="00920D1D" w:rsidRDefault="00C835BA" w:rsidP="00FE0C4E">
      <w:pPr>
        <w:pStyle w:val="NoSpacing"/>
        <w:rPr>
          <w:rFonts w:eastAsiaTheme="minorHAnsi"/>
          <w:sz w:val="22"/>
          <w:szCs w:val="22"/>
          <w:lang w:val="en-US" w:eastAsia="en-US"/>
        </w:rPr>
      </w:pPr>
      <w:r w:rsidRPr="00920D1D">
        <w:rPr>
          <w:b/>
          <w:bCs/>
          <w:sz w:val="22"/>
          <w:szCs w:val="22"/>
        </w:rPr>
        <w:t xml:space="preserve">               </w:t>
      </w:r>
      <w:r w:rsidR="007062EE" w:rsidRPr="00920D1D">
        <w:rPr>
          <w:bCs/>
          <w:sz w:val="22"/>
          <w:szCs w:val="22"/>
        </w:rPr>
        <w:t>ART.1</w:t>
      </w:r>
      <w:r w:rsidR="007062EE" w:rsidRPr="00920D1D">
        <w:rPr>
          <w:b/>
          <w:bCs/>
          <w:sz w:val="22"/>
          <w:szCs w:val="22"/>
        </w:rPr>
        <w:t xml:space="preserve">  </w:t>
      </w:r>
      <w:r w:rsidR="007062EE" w:rsidRPr="00920D1D">
        <w:rPr>
          <w:bCs/>
          <w:sz w:val="22"/>
          <w:szCs w:val="22"/>
        </w:rPr>
        <w:t xml:space="preserve">Se </w:t>
      </w:r>
      <w:r w:rsidR="00766F29" w:rsidRPr="00920D1D">
        <w:rPr>
          <w:bCs/>
          <w:sz w:val="22"/>
          <w:szCs w:val="22"/>
        </w:rPr>
        <w:t>aprobă</w:t>
      </w:r>
      <w:r w:rsidR="00EE09F2" w:rsidRPr="00920D1D">
        <w:rPr>
          <w:rFonts w:eastAsiaTheme="minorHAnsi"/>
          <w:b/>
          <w:color w:val="auto"/>
          <w:sz w:val="22"/>
          <w:szCs w:val="22"/>
          <w:lang w:val="en-US" w:eastAsia="en-US"/>
        </w:rPr>
        <w:t xml:space="preserve"> </w:t>
      </w:r>
      <w:r w:rsidR="00FE0C4E" w:rsidRPr="00920D1D">
        <w:rPr>
          <w:sz w:val="22"/>
          <w:szCs w:val="22"/>
        </w:rPr>
        <w:t xml:space="preserve">întabularea  drumurilor comunale, sătești  aflate în inventarul bunurilor care aparțin domeniului public  al comunei Livezi, județul  Bacău   și includerea  unor drumuri sătești  noi  în inventarul domeniului public și întabularea  acestora  , conform Anexei nr. 1 </w:t>
      </w:r>
      <w:r w:rsidR="006A5C7A" w:rsidRPr="00920D1D">
        <w:rPr>
          <w:sz w:val="22"/>
          <w:szCs w:val="22"/>
        </w:rPr>
        <w:t xml:space="preserve"> ș</w:t>
      </w:r>
      <w:r w:rsidR="00747083" w:rsidRPr="00920D1D">
        <w:rPr>
          <w:sz w:val="22"/>
          <w:szCs w:val="22"/>
        </w:rPr>
        <w:t xml:space="preserve">i Anexei nr. 2   care fac </w:t>
      </w:r>
      <w:r w:rsidR="00FE0C4E" w:rsidRPr="00920D1D">
        <w:rPr>
          <w:sz w:val="22"/>
          <w:szCs w:val="22"/>
        </w:rPr>
        <w:t xml:space="preserve"> parte integrantă  din  prezenta  hotărâre. </w:t>
      </w:r>
    </w:p>
    <w:p w:rsidR="007062EE" w:rsidRPr="00920D1D" w:rsidRDefault="007062EE" w:rsidP="00FE0C4E">
      <w:pPr>
        <w:rPr>
          <w:rFonts w:eastAsiaTheme="minorHAnsi"/>
          <w:b/>
          <w:color w:val="auto"/>
          <w:sz w:val="22"/>
          <w:szCs w:val="22"/>
          <w:lang w:val="en-US" w:eastAsia="en-US"/>
        </w:rPr>
      </w:pPr>
    </w:p>
    <w:p w:rsidR="00C835BA" w:rsidRPr="00920D1D" w:rsidRDefault="00C835BA" w:rsidP="00920D1D">
      <w:pPr>
        <w:jc w:val="both"/>
        <w:rPr>
          <w:bCs/>
          <w:sz w:val="22"/>
          <w:szCs w:val="22"/>
        </w:rPr>
      </w:pPr>
      <w:r w:rsidRPr="00920D1D">
        <w:rPr>
          <w:b/>
          <w:bCs/>
          <w:sz w:val="22"/>
          <w:szCs w:val="22"/>
        </w:rPr>
        <w:t xml:space="preserve">               </w:t>
      </w:r>
      <w:r w:rsidR="007062EE" w:rsidRPr="00920D1D">
        <w:rPr>
          <w:bCs/>
          <w:sz w:val="22"/>
          <w:szCs w:val="22"/>
        </w:rPr>
        <w:t>ART.2</w:t>
      </w:r>
      <w:r w:rsidRPr="00920D1D">
        <w:rPr>
          <w:b/>
          <w:bCs/>
          <w:sz w:val="22"/>
          <w:szCs w:val="22"/>
        </w:rPr>
        <w:t xml:space="preserve"> - </w:t>
      </w:r>
      <w:r w:rsidRPr="00920D1D">
        <w:rPr>
          <w:sz w:val="22"/>
          <w:szCs w:val="22"/>
        </w:rPr>
        <w:t>Inventarul bunurilor care apart</w:t>
      </w:r>
      <w:r w:rsidR="007062EE" w:rsidRPr="00920D1D">
        <w:rPr>
          <w:sz w:val="22"/>
          <w:szCs w:val="22"/>
        </w:rPr>
        <w:t xml:space="preserve">in domeniului public al  comunei Livezi </w:t>
      </w:r>
      <w:r w:rsidR="00102F04" w:rsidRPr="00920D1D">
        <w:rPr>
          <w:sz w:val="22"/>
          <w:szCs w:val="22"/>
        </w:rPr>
        <w:t xml:space="preserve">, aprobat prin H.C.L. Livezi , nr. 22 din 16.12.1999 </w:t>
      </w:r>
      <w:r w:rsidR="00102F04" w:rsidRPr="00920D1D">
        <w:rPr>
          <w:bCs/>
          <w:sz w:val="22"/>
          <w:szCs w:val="22"/>
        </w:rPr>
        <w:t xml:space="preserve"> ,Monitorul  Oficial al României  nr. 305 bis  din  9 mai.2002  privind  inventarul Bunurilor care aparțin domeniului public al comunei Livezi , județul Bacău ,</w:t>
      </w:r>
      <w:r w:rsidRPr="00920D1D">
        <w:rPr>
          <w:sz w:val="22"/>
          <w:szCs w:val="22"/>
        </w:rPr>
        <w:t xml:space="preserve"> se va completa</w:t>
      </w:r>
      <w:r w:rsidR="00102F04" w:rsidRPr="00920D1D">
        <w:rPr>
          <w:sz w:val="22"/>
          <w:szCs w:val="22"/>
        </w:rPr>
        <w:t xml:space="preserve">  cu imobilele  aprobate prin documentația întocmită </w:t>
      </w:r>
      <w:r w:rsidRPr="00920D1D">
        <w:rPr>
          <w:sz w:val="22"/>
          <w:szCs w:val="22"/>
        </w:rPr>
        <w:t xml:space="preserve"> </w:t>
      </w:r>
      <w:r w:rsidR="00102F04" w:rsidRPr="00920D1D">
        <w:rPr>
          <w:sz w:val="22"/>
          <w:szCs w:val="22"/>
        </w:rPr>
        <w:t xml:space="preserve"> de structura de specialitate</w:t>
      </w:r>
      <w:r w:rsidR="00EE09F2" w:rsidRPr="00920D1D">
        <w:rPr>
          <w:sz w:val="22"/>
          <w:szCs w:val="22"/>
        </w:rPr>
        <w:t xml:space="preserve">  , care   va </w:t>
      </w:r>
      <w:r w:rsidR="00102F04" w:rsidRPr="00920D1D">
        <w:rPr>
          <w:sz w:val="22"/>
          <w:szCs w:val="22"/>
        </w:rPr>
        <w:t xml:space="preserve"> duce   la îndeplinire  prevederile  prezentei hotărâri.  </w:t>
      </w:r>
    </w:p>
    <w:p w:rsidR="002B49A1" w:rsidRPr="00920D1D" w:rsidRDefault="002B49A1" w:rsidP="00C835BA">
      <w:pPr>
        <w:pStyle w:val="BodyText"/>
        <w:tabs>
          <w:tab w:val="left" w:pos="1260"/>
        </w:tabs>
        <w:spacing w:after="0"/>
        <w:jc w:val="both"/>
        <w:rPr>
          <w:sz w:val="22"/>
          <w:szCs w:val="22"/>
        </w:rPr>
      </w:pPr>
    </w:p>
    <w:p w:rsidR="00D6384D" w:rsidRDefault="00C835BA" w:rsidP="00102F04">
      <w:pPr>
        <w:pStyle w:val="NoSpacing"/>
        <w:rPr>
          <w:sz w:val="22"/>
          <w:szCs w:val="22"/>
        </w:rPr>
      </w:pPr>
      <w:r w:rsidRPr="00920D1D">
        <w:rPr>
          <w:sz w:val="22"/>
          <w:szCs w:val="22"/>
        </w:rPr>
        <w:t xml:space="preserve">            </w:t>
      </w:r>
      <w:r w:rsidR="007062EE" w:rsidRPr="00920D1D">
        <w:rPr>
          <w:sz w:val="22"/>
          <w:szCs w:val="22"/>
        </w:rPr>
        <w:t xml:space="preserve">   ART.3</w:t>
      </w:r>
      <w:r w:rsidRPr="00920D1D">
        <w:rPr>
          <w:sz w:val="22"/>
          <w:szCs w:val="22"/>
        </w:rPr>
        <w:t xml:space="preserve"> -</w:t>
      </w:r>
      <w:r w:rsidR="007062EE" w:rsidRPr="00920D1D">
        <w:rPr>
          <w:sz w:val="22"/>
          <w:szCs w:val="22"/>
        </w:rPr>
        <w:t xml:space="preserve"> Primarul  comunei  Livezi , județul  Bacău ,</w:t>
      </w:r>
      <w:r w:rsidR="00102F04" w:rsidRPr="00920D1D">
        <w:rPr>
          <w:sz w:val="22"/>
          <w:szCs w:val="22"/>
        </w:rPr>
        <w:t xml:space="preserve">  prin  intermendiul  compartimentelor  de specialitate  vor duce la îndeplinire prevederile  prezentei  Hotărâri  și  o vor comunica  Instituției Prefectului , Județul Bacău  și  va fi adusă  la cunoștință publică .</w:t>
      </w:r>
    </w:p>
    <w:p w:rsidR="00102F04" w:rsidRPr="00920D1D" w:rsidRDefault="00102F04" w:rsidP="00102F04">
      <w:pPr>
        <w:pStyle w:val="NoSpacing"/>
        <w:rPr>
          <w:sz w:val="22"/>
          <w:szCs w:val="22"/>
        </w:rPr>
      </w:pPr>
      <w:r w:rsidRPr="00920D1D">
        <w:rPr>
          <w:sz w:val="22"/>
          <w:szCs w:val="22"/>
        </w:rPr>
        <w:t xml:space="preserve"> </w:t>
      </w:r>
    </w:p>
    <w:p w:rsidR="00D6384D" w:rsidRPr="00D6384D" w:rsidRDefault="00D6384D" w:rsidP="00D6384D">
      <w:pPr>
        <w:rPr>
          <w:rFonts w:eastAsia="Arial"/>
          <w:sz w:val="22"/>
          <w:szCs w:val="22"/>
          <w:lang w:val="en-US" w:eastAsia="ar-SA"/>
        </w:rPr>
      </w:pPr>
      <w:r w:rsidRPr="00D6384D">
        <w:rPr>
          <w:rFonts w:eastAsia="Arial"/>
          <w:sz w:val="22"/>
          <w:szCs w:val="22"/>
          <w:lang w:val="en-US" w:eastAsia="ar-SA"/>
        </w:rPr>
        <w:t>PREȘ</w:t>
      </w:r>
      <w:proofErr w:type="gramStart"/>
      <w:r w:rsidRPr="00D6384D">
        <w:rPr>
          <w:rFonts w:eastAsia="Arial"/>
          <w:sz w:val="22"/>
          <w:szCs w:val="22"/>
          <w:lang w:val="en-US" w:eastAsia="ar-SA"/>
        </w:rPr>
        <w:t>EDINTE  DE</w:t>
      </w:r>
      <w:proofErr w:type="gramEnd"/>
      <w:r w:rsidRPr="00D6384D">
        <w:rPr>
          <w:rFonts w:eastAsia="Arial"/>
          <w:sz w:val="22"/>
          <w:szCs w:val="22"/>
          <w:lang w:val="en-US" w:eastAsia="ar-SA"/>
        </w:rPr>
        <w:t xml:space="preserve">  ȘEDINȚĂ  </w:t>
      </w:r>
      <w:r w:rsidRPr="00D6384D">
        <w:rPr>
          <w:rFonts w:eastAsia="Arial"/>
          <w:sz w:val="22"/>
          <w:szCs w:val="22"/>
          <w:lang w:val="en-US" w:eastAsia="ar-SA"/>
        </w:rPr>
        <w:tab/>
      </w:r>
      <w:r w:rsidRPr="00D6384D">
        <w:rPr>
          <w:rFonts w:eastAsia="Arial"/>
          <w:sz w:val="22"/>
          <w:szCs w:val="22"/>
          <w:lang w:val="en-US" w:eastAsia="ar-SA"/>
        </w:rPr>
        <w:tab/>
        <w:t xml:space="preserve">                             CONTRASEMNEAZĂ                               </w:t>
      </w:r>
    </w:p>
    <w:p w:rsidR="00D6384D" w:rsidRPr="00D6384D" w:rsidRDefault="00D6384D" w:rsidP="00D6384D">
      <w:pPr>
        <w:rPr>
          <w:rFonts w:eastAsia="Arial"/>
          <w:sz w:val="22"/>
          <w:szCs w:val="22"/>
          <w:lang w:val="en-US" w:eastAsia="ar-SA"/>
        </w:rPr>
      </w:pPr>
      <w:r w:rsidRPr="00D6384D">
        <w:rPr>
          <w:rFonts w:eastAsia="Arial"/>
          <w:sz w:val="22"/>
          <w:szCs w:val="22"/>
          <w:lang w:val="en-US" w:eastAsia="ar-SA"/>
        </w:rPr>
        <w:t xml:space="preserve">CONSILIER   </w:t>
      </w:r>
      <w:r w:rsidRPr="00D6384D">
        <w:rPr>
          <w:rFonts w:eastAsia="Arial"/>
          <w:sz w:val="22"/>
          <w:szCs w:val="22"/>
          <w:lang w:val="en-US" w:eastAsia="ar-SA"/>
        </w:rPr>
        <w:tab/>
        <w:t xml:space="preserve">                                                                             </w:t>
      </w:r>
      <w:proofErr w:type="gramStart"/>
      <w:r w:rsidRPr="00D6384D">
        <w:rPr>
          <w:rFonts w:eastAsia="Arial"/>
          <w:sz w:val="22"/>
          <w:szCs w:val="22"/>
          <w:lang w:val="en-US" w:eastAsia="ar-SA"/>
        </w:rPr>
        <w:t>SECRETAR  GENERAL</w:t>
      </w:r>
      <w:proofErr w:type="gramEnd"/>
      <w:r w:rsidRPr="00D6384D">
        <w:rPr>
          <w:rFonts w:eastAsia="Arial"/>
          <w:sz w:val="22"/>
          <w:szCs w:val="22"/>
          <w:lang w:val="en-US" w:eastAsia="ar-SA"/>
        </w:rPr>
        <w:t xml:space="preserve"> </w:t>
      </w:r>
    </w:p>
    <w:p w:rsidR="00D6384D" w:rsidRPr="00D6384D" w:rsidRDefault="00D6384D" w:rsidP="00D6384D">
      <w:pPr>
        <w:rPr>
          <w:rFonts w:eastAsia="Arial"/>
          <w:sz w:val="22"/>
          <w:szCs w:val="22"/>
          <w:lang w:val="en-US" w:eastAsia="ar-SA"/>
        </w:rPr>
      </w:pPr>
      <w:r w:rsidRPr="00D6384D">
        <w:rPr>
          <w:rFonts w:eastAsia="Arial"/>
          <w:sz w:val="22"/>
          <w:szCs w:val="22"/>
          <w:lang w:val="en-US" w:eastAsia="ar-SA"/>
        </w:rPr>
        <w:t xml:space="preserve">NELA- VASILICA    BEJENARU                                               EUSEBIU   NEICA    </w:t>
      </w:r>
    </w:p>
    <w:p w:rsidR="00D6384D" w:rsidRPr="00D6384D" w:rsidRDefault="00D6384D" w:rsidP="00D6384D">
      <w:pPr>
        <w:rPr>
          <w:rFonts w:eastAsia="Arial"/>
          <w:sz w:val="22"/>
          <w:szCs w:val="22"/>
          <w:lang w:val="en-US" w:eastAsia="ar-SA"/>
        </w:rPr>
      </w:pPr>
    </w:p>
    <w:p w:rsidR="00D6384D" w:rsidRPr="00D6384D" w:rsidRDefault="00D6384D" w:rsidP="00D6384D">
      <w:pPr>
        <w:rPr>
          <w:rFonts w:eastAsia="Arial"/>
          <w:sz w:val="22"/>
          <w:szCs w:val="22"/>
          <w:lang w:val="en-US" w:eastAsia="ar-SA"/>
        </w:rPr>
      </w:pPr>
    </w:p>
    <w:p w:rsidR="00D6384D" w:rsidRPr="00D6384D" w:rsidRDefault="00D6384D" w:rsidP="00D6384D">
      <w:pPr>
        <w:rPr>
          <w:rFonts w:eastAsia="Arial"/>
          <w:sz w:val="22"/>
          <w:szCs w:val="22"/>
          <w:lang w:val="en-US" w:eastAsia="ar-SA"/>
        </w:rPr>
      </w:pPr>
      <w:r>
        <w:rPr>
          <w:rFonts w:eastAsia="Arial"/>
          <w:sz w:val="22"/>
          <w:szCs w:val="22"/>
          <w:lang w:val="en-US" w:eastAsia="ar-SA"/>
        </w:rPr>
        <w:t xml:space="preserve">  </w:t>
      </w:r>
      <w:r w:rsidRPr="00D6384D">
        <w:rPr>
          <w:rFonts w:eastAsia="Arial"/>
          <w:sz w:val="22"/>
          <w:szCs w:val="22"/>
          <w:lang w:val="en-US"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384D" w:rsidRPr="00D6384D" w:rsidRDefault="00D6384D" w:rsidP="00D6384D">
      <w:pPr>
        <w:rPr>
          <w:rFonts w:ascii="Arial" w:eastAsia="Arial" w:hAnsi="Arial"/>
          <w:sz w:val="22"/>
          <w:szCs w:val="22"/>
          <w:lang w:val="en-US" w:eastAsia="ar-SA"/>
        </w:rPr>
      </w:pPr>
      <w:r w:rsidRPr="00D6384D">
        <w:rPr>
          <w:rFonts w:ascii="Arial" w:eastAsia="Arial" w:hAnsi="Arial"/>
          <w:sz w:val="22"/>
          <w:szCs w:val="22"/>
          <w:lang w:val="en-US" w:eastAsia="ar-SA"/>
        </w:rPr>
        <w:t xml:space="preserve">                                             </w:t>
      </w:r>
    </w:p>
    <w:p w:rsidR="00D6384D" w:rsidRPr="00D6384D" w:rsidRDefault="00D6384D" w:rsidP="00D6384D">
      <w:pPr>
        <w:rPr>
          <w:rFonts w:eastAsia="Arial"/>
          <w:sz w:val="22"/>
          <w:szCs w:val="22"/>
          <w:lang w:val="en-US" w:eastAsia="ar-SA"/>
        </w:rPr>
      </w:pPr>
      <w:proofErr w:type="spellStart"/>
      <w:r w:rsidRPr="00D6384D">
        <w:rPr>
          <w:rFonts w:eastAsia="Arial"/>
          <w:sz w:val="22"/>
          <w:szCs w:val="22"/>
          <w:lang w:val="en-US" w:eastAsia="ar-SA"/>
        </w:rPr>
        <w:t>Hotararea</w:t>
      </w:r>
      <w:proofErr w:type="spellEnd"/>
      <w:r w:rsidRPr="00D6384D">
        <w:rPr>
          <w:rFonts w:eastAsia="Arial"/>
          <w:sz w:val="22"/>
          <w:szCs w:val="22"/>
          <w:lang w:val="en-US" w:eastAsia="ar-SA"/>
        </w:rPr>
        <w:t xml:space="preserve">  a </w:t>
      </w:r>
      <w:proofErr w:type="spellStart"/>
      <w:r w:rsidRPr="00D6384D">
        <w:rPr>
          <w:rFonts w:eastAsia="Arial"/>
          <w:sz w:val="22"/>
          <w:szCs w:val="22"/>
          <w:lang w:val="en-US" w:eastAsia="ar-SA"/>
        </w:rPr>
        <w:t>fost</w:t>
      </w:r>
      <w:proofErr w:type="spellEnd"/>
      <w:r w:rsidRPr="00D6384D">
        <w:rPr>
          <w:rFonts w:eastAsia="Arial"/>
          <w:sz w:val="22"/>
          <w:szCs w:val="22"/>
          <w:lang w:val="en-US" w:eastAsia="ar-SA"/>
        </w:rPr>
        <w:t xml:space="preserve">  </w:t>
      </w:r>
      <w:proofErr w:type="spellStart"/>
      <w:r w:rsidRPr="00D6384D">
        <w:rPr>
          <w:rFonts w:eastAsia="Arial"/>
          <w:sz w:val="22"/>
          <w:szCs w:val="22"/>
          <w:lang w:val="en-US" w:eastAsia="ar-SA"/>
        </w:rPr>
        <w:t>aprobată</w:t>
      </w:r>
      <w:proofErr w:type="spellEnd"/>
      <w:r w:rsidRPr="00D6384D">
        <w:rPr>
          <w:rFonts w:eastAsia="Arial"/>
          <w:sz w:val="22"/>
          <w:szCs w:val="22"/>
          <w:lang w:val="en-US" w:eastAsia="ar-SA"/>
        </w:rPr>
        <w:t xml:space="preserve">  cu  </w:t>
      </w:r>
      <w:proofErr w:type="spellStart"/>
      <w:r w:rsidRPr="00D6384D">
        <w:rPr>
          <w:rFonts w:eastAsia="Arial"/>
          <w:sz w:val="22"/>
          <w:szCs w:val="22"/>
          <w:lang w:val="en-US" w:eastAsia="ar-SA"/>
        </w:rPr>
        <w:t>c</w:t>
      </w:r>
      <w:r w:rsidR="00780595">
        <w:rPr>
          <w:rFonts w:eastAsia="Arial"/>
          <w:sz w:val="22"/>
          <w:szCs w:val="22"/>
          <w:lang w:val="en-US" w:eastAsia="ar-SA"/>
        </w:rPr>
        <w:t>vorumul</w:t>
      </w:r>
      <w:proofErr w:type="spellEnd"/>
      <w:r w:rsidR="00780595">
        <w:rPr>
          <w:rFonts w:eastAsia="Arial"/>
          <w:sz w:val="22"/>
          <w:szCs w:val="22"/>
          <w:lang w:val="en-US" w:eastAsia="ar-SA"/>
        </w:rPr>
        <w:t xml:space="preserve"> </w:t>
      </w:r>
      <w:proofErr w:type="spellStart"/>
      <w:r w:rsidR="00780595">
        <w:rPr>
          <w:rFonts w:eastAsia="Arial"/>
          <w:sz w:val="22"/>
          <w:szCs w:val="22"/>
          <w:lang w:val="en-US" w:eastAsia="ar-SA"/>
        </w:rPr>
        <w:t>necesar</w:t>
      </w:r>
      <w:proofErr w:type="spellEnd"/>
      <w:r w:rsidR="00780595">
        <w:rPr>
          <w:rFonts w:eastAsia="Arial"/>
          <w:sz w:val="22"/>
          <w:szCs w:val="22"/>
          <w:lang w:val="en-US" w:eastAsia="ar-SA"/>
        </w:rPr>
        <w:t xml:space="preserve">    ,  </w:t>
      </w:r>
      <w:proofErr w:type="spellStart"/>
      <w:r w:rsidR="00780595">
        <w:rPr>
          <w:rFonts w:eastAsia="Arial"/>
          <w:sz w:val="22"/>
          <w:szCs w:val="22"/>
          <w:lang w:val="en-US" w:eastAsia="ar-SA"/>
        </w:rPr>
        <w:t>unanimitate</w:t>
      </w:r>
      <w:proofErr w:type="spellEnd"/>
      <w:r w:rsidR="00780595">
        <w:rPr>
          <w:rFonts w:eastAsia="Arial"/>
          <w:sz w:val="22"/>
          <w:szCs w:val="22"/>
          <w:lang w:val="en-US" w:eastAsia="ar-SA"/>
        </w:rPr>
        <w:t xml:space="preserve">      de </w:t>
      </w:r>
      <w:proofErr w:type="spellStart"/>
      <w:r w:rsidR="00780595">
        <w:rPr>
          <w:rFonts w:eastAsia="Arial"/>
          <w:sz w:val="22"/>
          <w:szCs w:val="22"/>
          <w:lang w:val="en-US" w:eastAsia="ar-SA"/>
        </w:rPr>
        <w:t>voturi</w:t>
      </w:r>
      <w:proofErr w:type="spellEnd"/>
      <w:r w:rsidR="00780595">
        <w:rPr>
          <w:rFonts w:eastAsia="Arial"/>
          <w:sz w:val="22"/>
          <w:szCs w:val="22"/>
          <w:lang w:val="en-US" w:eastAsia="ar-SA"/>
        </w:rPr>
        <w:t xml:space="preserve">     ,  11</w:t>
      </w:r>
      <w:r w:rsidRPr="00D6384D">
        <w:rPr>
          <w:rFonts w:eastAsia="Arial"/>
          <w:sz w:val="22"/>
          <w:szCs w:val="22"/>
          <w:lang w:val="en-US" w:eastAsia="ar-SA"/>
        </w:rPr>
        <w:t xml:space="preserve">      </w:t>
      </w:r>
      <w:proofErr w:type="spellStart"/>
      <w:r w:rsidRPr="00D6384D">
        <w:rPr>
          <w:rFonts w:eastAsia="Arial"/>
          <w:sz w:val="22"/>
          <w:szCs w:val="22"/>
          <w:lang w:val="en-US" w:eastAsia="ar-SA"/>
        </w:rPr>
        <w:t>voturi</w:t>
      </w:r>
      <w:proofErr w:type="spellEnd"/>
      <w:r w:rsidRPr="00D6384D">
        <w:rPr>
          <w:rFonts w:eastAsia="Arial"/>
          <w:sz w:val="22"/>
          <w:szCs w:val="22"/>
          <w:lang w:val="en-US" w:eastAsia="ar-SA"/>
        </w:rPr>
        <w:t xml:space="preserve"> </w:t>
      </w:r>
      <w:proofErr w:type="spellStart"/>
      <w:r w:rsidRPr="00D6384D">
        <w:rPr>
          <w:rFonts w:eastAsia="Arial"/>
          <w:sz w:val="22"/>
          <w:szCs w:val="22"/>
          <w:lang w:val="en-US" w:eastAsia="ar-SA"/>
        </w:rPr>
        <w:t>pentru</w:t>
      </w:r>
      <w:proofErr w:type="spellEnd"/>
      <w:r w:rsidRPr="00D6384D">
        <w:rPr>
          <w:rFonts w:eastAsia="Arial"/>
          <w:sz w:val="22"/>
          <w:szCs w:val="22"/>
          <w:lang w:val="en-US" w:eastAsia="ar-SA"/>
        </w:rPr>
        <w:t xml:space="preserve"> </w:t>
      </w:r>
      <w:r w:rsidR="00780595">
        <w:rPr>
          <w:rFonts w:eastAsia="Arial"/>
          <w:sz w:val="22"/>
          <w:szCs w:val="22"/>
          <w:lang w:val="en-US" w:eastAsia="ar-SA"/>
        </w:rPr>
        <w:t xml:space="preserve">  ,  11</w:t>
      </w:r>
      <w:bookmarkStart w:id="1" w:name="_GoBack"/>
      <w:bookmarkEnd w:id="1"/>
      <w:r w:rsidRPr="00D6384D">
        <w:rPr>
          <w:rFonts w:eastAsia="Arial"/>
          <w:sz w:val="22"/>
          <w:szCs w:val="22"/>
          <w:lang w:val="en-US" w:eastAsia="ar-SA"/>
        </w:rPr>
        <w:t xml:space="preserve"> </w:t>
      </w:r>
      <w:proofErr w:type="spellStart"/>
      <w:r w:rsidRPr="00D6384D">
        <w:rPr>
          <w:rFonts w:eastAsia="Arial"/>
          <w:sz w:val="22"/>
          <w:szCs w:val="22"/>
          <w:lang w:val="en-US" w:eastAsia="ar-SA"/>
        </w:rPr>
        <w:t>consilieri</w:t>
      </w:r>
      <w:proofErr w:type="spellEnd"/>
      <w:r w:rsidRPr="00D6384D">
        <w:rPr>
          <w:rFonts w:eastAsia="Arial"/>
          <w:sz w:val="22"/>
          <w:szCs w:val="22"/>
          <w:lang w:val="en-US" w:eastAsia="ar-SA"/>
        </w:rPr>
        <w:t xml:space="preserve">  </w:t>
      </w:r>
      <w:proofErr w:type="spellStart"/>
      <w:r w:rsidRPr="00D6384D">
        <w:rPr>
          <w:rFonts w:eastAsia="Arial"/>
          <w:sz w:val="22"/>
          <w:szCs w:val="22"/>
          <w:lang w:val="en-US" w:eastAsia="ar-SA"/>
        </w:rPr>
        <w:t>prezenti</w:t>
      </w:r>
      <w:proofErr w:type="spellEnd"/>
      <w:r w:rsidRPr="00D6384D">
        <w:rPr>
          <w:rFonts w:eastAsia="Arial"/>
          <w:sz w:val="22"/>
          <w:szCs w:val="22"/>
          <w:lang w:val="en-US" w:eastAsia="ar-SA"/>
        </w:rPr>
        <w:t xml:space="preserve">  din   14  </w:t>
      </w:r>
      <w:proofErr w:type="spellStart"/>
      <w:r w:rsidRPr="00D6384D">
        <w:rPr>
          <w:rFonts w:eastAsia="Arial"/>
          <w:sz w:val="22"/>
          <w:szCs w:val="22"/>
          <w:lang w:val="en-US" w:eastAsia="ar-SA"/>
        </w:rPr>
        <w:t>consilieri</w:t>
      </w:r>
      <w:proofErr w:type="spellEnd"/>
      <w:r w:rsidRPr="00D6384D">
        <w:rPr>
          <w:rFonts w:eastAsia="Arial"/>
          <w:sz w:val="22"/>
          <w:szCs w:val="22"/>
          <w:lang w:val="en-US" w:eastAsia="ar-SA"/>
        </w:rPr>
        <w:t xml:space="preserve">   </w:t>
      </w:r>
      <w:proofErr w:type="spellStart"/>
      <w:r w:rsidRPr="00D6384D">
        <w:rPr>
          <w:rFonts w:eastAsia="Arial"/>
          <w:sz w:val="22"/>
          <w:szCs w:val="22"/>
          <w:lang w:val="en-US" w:eastAsia="ar-SA"/>
        </w:rPr>
        <w:t>alesi</w:t>
      </w:r>
      <w:proofErr w:type="spellEnd"/>
      <w:r w:rsidRPr="00D6384D">
        <w:rPr>
          <w:rFonts w:eastAsia="Arial"/>
          <w:sz w:val="22"/>
          <w:szCs w:val="22"/>
          <w:lang w:val="en-US" w:eastAsia="ar-SA"/>
        </w:rPr>
        <w:t xml:space="preserve">  </w:t>
      </w:r>
      <w:proofErr w:type="spellStart"/>
      <w:r w:rsidRPr="00D6384D">
        <w:rPr>
          <w:rFonts w:eastAsia="Arial"/>
          <w:sz w:val="22"/>
          <w:szCs w:val="22"/>
          <w:lang w:val="en-US" w:eastAsia="ar-SA"/>
        </w:rPr>
        <w:t>si</w:t>
      </w:r>
      <w:proofErr w:type="spellEnd"/>
      <w:r w:rsidRPr="00D6384D">
        <w:rPr>
          <w:rFonts w:eastAsia="Arial"/>
          <w:sz w:val="22"/>
          <w:szCs w:val="22"/>
          <w:lang w:val="en-US" w:eastAsia="ar-SA"/>
        </w:rPr>
        <w:t xml:space="preserve"> </w:t>
      </w:r>
      <w:proofErr w:type="spellStart"/>
      <w:r w:rsidRPr="00D6384D">
        <w:rPr>
          <w:rFonts w:eastAsia="Arial"/>
          <w:sz w:val="22"/>
          <w:szCs w:val="22"/>
          <w:lang w:val="en-US" w:eastAsia="ar-SA"/>
        </w:rPr>
        <w:t>validați</w:t>
      </w:r>
      <w:proofErr w:type="spellEnd"/>
      <w:r w:rsidRPr="00D6384D">
        <w:rPr>
          <w:rFonts w:eastAsia="Arial"/>
          <w:sz w:val="22"/>
          <w:szCs w:val="22"/>
          <w:lang w:val="en-US" w:eastAsia="ar-SA"/>
        </w:rPr>
        <w:t>.</w:t>
      </w:r>
    </w:p>
    <w:p w:rsidR="002B49A1" w:rsidRPr="00D6384D" w:rsidRDefault="002B49A1" w:rsidP="00102F04">
      <w:pPr>
        <w:pStyle w:val="NoSpacing"/>
        <w:rPr>
          <w:sz w:val="22"/>
          <w:szCs w:val="22"/>
        </w:rPr>
      </w:pPr>
    </w:p>
    <w:sectPr w:rsidR="002B49A1" w:rsidRPr="00D6384D" w:rsidSect="00A619D1">
      <w:footerReference w:type="default" r:id="rId7"/>
      <w:pgSz w:w="11907" w:h="16840" w:code="9"/>
      <w:pgMar w:top="540" w:right="851" w:bottom="851" w:left="1260" w:header="720" w:footer="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0FE" w:rsidRDefault="005200FE">
      <w:r>
        <w:separator/>
      </w:r>
    </w:p>
  </w:endnote>
  <w:endnote w:type="continuationSeparator" w:id="0">
    <w:p w:rsidR="005200FE" w:rsidRDefault="0052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7AE" w:rsidRDefault="005200FE">
    <w:pPr>
      <w:pStyle w:val="Footer"/>
      <w:jc w:val="center"/>
    </w:pPr>
  </w:p>
  <w:p w:rsidR="00A619D1" w:rsidRDefault="005200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0FE" w:rsidRDefault="005200FE">
      <w:r>
        <w:separator/>
      </w:r>
    </w:p>
  </w:footnote>
  <w:footnote w:type="continuationSeparator" w:id="0">
    <w:p w:rsidR="005200FE" w:rsidRDefault="00520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6D27BE"/>
    <w:multiLevelType w:val="hybridMultilevel"/>
    <w:tmpl w:val="383832FE"/>
    <w:lvl w:ilvl="0" w:tplc="15687F26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E569B4"/>
    <w:multiLevelType w:val="hybridMultilevel"/>
    <w:tmpl w:val="10001188"/>
    <w:lvl w:ilvl="0" w:tplc="E3CA784A">
      <w:start w:val="1"/>
      <w:numFmt w:val="decimal"/>
      <w:lvlText w:val="%1."/>
      <w:lvlJc w:val="left"/>
      <w:pPr>
        <w:ind w:left="528" w:hanging="360"/>
      </w:pPr>
    </w:lvl>
    <w:lvl w:ilvl="1" w:tplc="04090019">
      <w:start w:val="1"/>
      <w:numFmt w:val="lowerLetter"/>
      <w:lvlText w:val="%2."/>
      <w:lvlJc w:val="left"/>
      <w:pPr>
        <w:ind w:left="1248" w:hanging="360"/>
      </w:pPr>
    </w:lvl>
    <w:lvl w:ilvl="2" w:tplc="0409001B">
      <w:start w:val="1"/>
      <w:numFmt w:val="lowerRoman"/>
      <w:lvlText w:val="%3."/>
      <w:lvlJc w:val="right"/>
      <w:pPr>
        <w:ind w:left="1968" w:hanging="180"/>
      </w:pPr>
    </w:lvl>
    <w:lvl w:ilvl="3" w:tplc="0409000F">
      <w:start w:val="1"/>
      <w:numFmt w:val="decimal"/>
      <w:lvlText w:val="%4."/>
      <w:lvlJc w:val="left"/>
      <w:pPr>
        <w:ind w:left="2688" w:hanging="360"/>
      </w:pPr>
    </w:lvl>
    <w:lvl w:ilvl="4" w:tplc="04090019">
      <w:start w:val="1"/>
      <w:numFmt w:val="lowerLetter"/>
      <w:lvlText w:val="%5."/>
      <w:lvlJc w:val="left"/>
      <w:pPr>
        <w:ind w:left="3408" w:hanging="360"/>
      </w:pPr>
    </w:lvl>
    <w:lvl w:ilvl="5" w:tplc="0409001B">
      <w:start w:val="1"/>
      <w:numFmt w:val="lowerRoman"/>
      <w:lvlText w:val="%6."/>
      <w:lvlJc w:val="right"/>
      <w:pPr>
        <w:ind w:left="4128" w:hanging="180"/>
      </w:pPr>
    </w:lvl>
    <w:lvl w:ilvl="6" w:tplc="0409000F">
      <w:start w:val="1"/>
      <w:numFmt w:val="decimal"/>
      <w:lvlText w:val="%7."/>
      <w:lvlJc w:val="left"/>
      <w:pPr>
        <w:ind w:left="4848" w:hanging="360"/>
      </w:pPr>
    </w:lvl>
    <w:lvl w:ilvl="7" w:tplc="04090019">
      <w:start w:val="1"/>
      <w:numFmt w:val="lowerLetter"/>
      <w:lvlText w:val="%8."/>
      <w:lvlJc w:val="left"/>
      <w:pPr>
        <w:ind w:left="5568" w:hanging="360"/>
      </w:pPr>
    </w:lvl>
    <w:lvl w:ilvl="8" w:tplc="0409001B">
      <w:start w:val="1"/>
      <w:numFmt w:val="lowerRoman"/>
      <w:lvlText w:val="%9."/>
      <w:lvlJc w:val="right"/>
      <w:pPr>
        <w:ind w:left="628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BA"/>
    <w:rsid w:val="0002177B"/>
    <w:rsid w:val="000A5476"/>
    <w:rsid w:val="00102F04"/>
    <w:rsid w:val="001D3FFD"/>
    <w:rsid w:val="0029029A"/>
    <w:rsid w:val="002B49A1"/>
    <w:rsid w:val="002C6AE4"/>
    <w:rsid w:val="00364914"/>
    <w:rsid w:val="003D2F03"/>
    <w:rsid w:val="00422BE7"/>
    <w:rsid w:val="00442A8E"/>
    <w:rsid w:val="004D5E9E"/>
    <w:rsid w:val="005200FE"/>
    <w:rsid w:val="00564D23"/>
    <w:rsid w:val="005E5231"/>
    <w:rsid w:val="00662DFF"/>
    <w:rsid w:val="006A5C7A"/>
    <w:rsid w:val="007062EE"/>
    <w:rsid w:val="00747083"/>
    <w:rsid w:val="00766F29"/>
    <w:rsid w:val="00780595"/>
    <w:rsid w:val="00811E8D"/>
    <w:rsid w:val="008842CE"/>
    <w:rsid w:val="008C4095"/>
    <w:rsid w:val="008E0D5E"/>
    <w:rsid w:val="00910DD1"/>
    <w:rsid w:val="00920D1D"/>
    <w:rsid w:val="009377C1"/>
    <w:rsid w:val="00AA1212"/>
    <w:rsid w:val="00AA7608"/>
    <w:rsid w:val="00AD3950"/>
    <w:rsid w:val="00B823FF"/>
    <w:rsid w:val="00BE553D"/>
    <w:rsid w:val="00C30A8E"/>
    <w:rsid w:val="00C835BA"/>
    <w:rsid w:val="00D6384D"/>
    <w:rsid w:val="00D8022A"/>
    <w:rsid w:val="00EC0F8E"/>
    <w:rsid w:val="00EE09F2"/>
    <w:rsid w:val="00EE1E8F"/>
    <w:rsid w:val="00F13E8B"/>
    <w:rsid w:val="00F473C9"/>
    <w:rsid w:val="00F75E20"/>
    <w:rsid w:val="00FE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987F8-094E-49FF-9376-9D39C886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5B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C835BA"/>
    <w:pPr>
      <w:keepNext/>
      <w:outlineLvl w:val="0"/>
    </w:pPr>
    <w:rPr>
      <w:b/>
      <w:lang w:val="x-none"/>
    </w:rPr>
  </w:style>
  <w:style w:type="paragraph" w:styleId="Heading2">
    <w:name w:val="heading 2"/>
    <w:basedOn w:val="Normal"/>
    <w:next w:val="Normal"/>
    <w:link w:val="Heading2Char"/>
    <w:qFormat/>
    <w:rsid w:val="00C835BA"/>
    <w:pPr>
      <w:keepNext/>
      <w:jc w:val="center"/>
      <w:outlineLvl w:val="1"/>
    </w:pPr>
    <w:rPr>
      <w:b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35BA"/>
    <w:rPr>
      <w:rFonts w:ascii="Times New Roman" w:eastAsia="Times New Roman" w:hAnsi="Times New Roman" w:cs="Times New Roman"/>
      <w:b/>
      <w:color w:val="000000"/>
      <w:sz w:val="28"/>
      <w:szCs w:val="20"/>
      <w:lang w:val="x-none" w:eastAsia="ro-RO"/>
    </w:rPr>
  </w:style>
  <w:style w:type="character" w:customStyle="1" w:styleId="Heading2Char">
    <w:name w:val="Heading 2 Char"/>
    <w:basedOn w:val="DefaultParagraphFont"/>
    <w:link w:val="Heading2"/>
    <w:rsid w:val="00C835BA"/>
    <w:rPr>
      <w:rFonts w:ascii="Times New Roman" w:eastAsia="Times New Roman" w:hAnsi="Times New Roman" w:cs="Times New Roman"/>
      <w:b/>
      <w:color w:val="000000"/>
      <w:sz w:val="28"/>
      <w:szCs w:val="20"/>
      <w:lang w:val="x-none" w:eastAsia="ro-RO"/>
    </w:rPr>
  </w:style>
  <w:style w:type="paragraph" w:styleId="Footer">
    <w:name w:val="footer"/>
    <w:basedOn w:val="Normal"/>
    <w:link w:val="FooterChar"/>
    <w:uiPriority w:val="99"/>
    <w:rsid w:val="00C835BA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C835BA"/>
    <w:rPr>
      <w:rFonts w:ascii="Times New Roman" w:eastAsia="Times New Roman" w:hAnsi="Times New Roman" w:cs="Times New Roman"/>
      <w:color w:val="000000"/>
      <w:sz w:val="28"/>
      <w:szCs w:val="20"/>
      <w:lang w:val="x-none" w:eastAsia="ro-RO"/>
    </w:rPr>
  </w:style>
  <w:style w:type="paragraph" w:styleId="BodyText">
    <w:name w:val="Body Text"/>
    <w:basedOn w:val="Normal"/>
    <w:link w:val="BodyTextChar"/>
    <w:uiPriority w:val="99"/>
    <w:unhideWhenUsed/>
    <w:rsid w:val="00C835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835BA"/>
    <w:rPr>
      <w:rFonts w:ascii="Times New Roman" w:eastAsia="Times New Roman" w:hAnsi="Times New Roman" w:cs="Times New Roman"/>
      <w:color w:val="000000"/>
      <w:sz w:val="28"/>
      <w:szCs w:val="20"/>
      <w:lang w:eastAsia="ro-RO"/>
    </w:rPr>
  </w:style>
  <w:style w:type="paragraph" w:customStyle="1" w:styleId="Default">
    <w:name w:val="Default"/>
    <w:rsid w:val="00F13E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102F0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E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E20"/>
    <w:rPr>
      <w:rFonts w:ascii="Segoe UI" w:eastAsia="Times New Roman" w:hAnsi="Segoe UI" w:cs="Segoe UI"/>
      <w:color w:val="000000"/>
      <w:sz w:val="18"/>
      <w:szCs w:val="18"/>
      <w:lang w:eastAsia="ro-RO"/>
    </w:rPr>
  </w:style>
  <w:style w:type="paragraph" w:customStyle="1" w:styleId="CharChar2">
    <w:name w:val="Char Char2"/>
    <w:basedOn w:val="Normal"/>
    <w:rsid w:val="00FE0C4E"/>
    <w:rPr>
      <w:color w:val="auto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sjuba</cp:lastModifiedBy>
  <cp:revision>2</cp:revision>
  <cp:lastPrinted>2021-11-15T12:30:00Z</cp:lastPrinted>
  <dcterms:created xsi:type="dcterms:W3CDTF">2021-11-16T08:26:00Z</dcterms:created>
  <dcterms:modified xsi:type="dcterms:W3CDTF">2021-11-16T08:26:00Z</dcterms:modified>
</cp:coreProperties>
</file>